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EC51C" w14:textId="77777777" w:rsidR="001D4571" w:rsidRPr="001D4571" w:rsidRDefault="001D4571">
      <w:pPr>
        <w:rPr>
          <w:b/>
          <w:i/>
          <w:sz w:val="32"/>
          <w:szCs w:val="32"/>
        </w:rPr>
      </w:pPr>
      <w:r w:rsidRPr="001D4571">
        <w:rPr>
          <w:b/>
          <w:i/>
          <w:sz w:val="32"/>
          <w:szCs w:val="32"/>
        </w:rPr>
        <w:t>CESTUJTE CHYTŘE</w:t>
      </w:r>
    </w:p>
    <w:p w14:paraId="7EEC7512" w14:textId="77777777" w:rsidR="000642BF" w:rsidRPr="001D4571" w:rsidRDefault="00FD408D">
      <w:pPr>
        <w:rPr>
          <w:b/>
          <w:i/>
        </w:rPr>
      </w:pPr>
      <w:r w:rsidRPr="001D4571">
        <w:rPr>
          <w:b/>
          <w:i/>
        </w:rPr>
        <w:t>VYCHYTÁVKY, KTERÉ SE VYPLATÍ PŘIBALIT DO BATOHU</w:t>
      </w:r>
    </w:p>
    <w:p w14:paraId="505432B1" w14:textId="77777777" w:rsidR="000642BF" w:rsidRDefault="000642BF">
      <w:pPr>
        <w:rPr>
          <w:i/>
        </w:rPr>
      </w:pPr>
    </w:p>
    <w:p w14:paraId="49299395" w14:textId="77777777" w:rsidR="00A377A6" w:rsidRDefault="004D1423" w:rsidP="008D1D43">
      <w:pPr>
        <w:jc w:val="both"/>
        <w:rPr>
          <w:i/>
        </w:rPr>
      </w:pPr>
      <w:r w:rsidRPr="008B4D14">
        <w:rPr>
          <w:i/>
        </w:rPr>
        <w:t>Léto je obdob</w:t>
      </w:r>
      <w:r w:rsidR="00813290" w:rsidRPr="008B4D14">
        <w:rPr>
          <w:i/>
        </w:rPr>
        <w:t>í jako stvořené pro cestování. Vzít si volno a v</w:t>
      </w:r>
      <w:r w:rsidRPr="008B4D14">
        <w:rPr>
          <w:i/>
        </w:rPr>
        <w:t xml:space="preserve">yrazit poznávat nové kouty </w:t>
      </w:r>
      <w:r w:rsidR="00813290" w:rsidRPr="008B4D14">
        <w:rPr>
          <w:i/>
        </w:rPr>
        <w:t xml:space="preserve">světa či vlastní země, to je plán mnohých z nás. Prvotní euforie však často vyprchá v okamžiku, kdy dojde na balení. </w:t>
      </w:r>
      <w:r w:rsidR="007B04CF" w:rsidRPr="008B4D14">
        <w:rPr>
          <w:i/>
        </w:rPr>
        <w:t xml:space="preserve">Co všechno do batohu přihodit? Některé věci jsou samozřejmostí, jiné zase šikovnými vychytávkami, které vám cestování zpříjemní. </w:t>
      </w:r>
    </w:p>
    <w:p w14:paraId="5B0F8874" w14:textId="77777777" w:rsidR="001D4571" w:rsidRDefault="001D4571">
      <w:pPr>
        <w:rPr>
          <w:i/>
        </w:rPr>
      </w:pPr>
    </w:p>
    <w:p w14:paraId="7DF2B55C" w14:textId="77777777" w:rsidR="001D4571" w:rsidRPr="008B4D14" w:rsidRDefault="009B6C06">
      <w:pPr>
        <w:rPr>
          <w:i/>
        </w:rPr>
      </w:pPr>
      <w:r>
        <w:rPr>
          <w:i/>
          <w:noProof/>
          <w:lang w:eastAsia="cs-CZ"/>
        </w:rPr>
        <w:drawing>
          <wp:inline distT="0" distB="0" distL="0" distR="0" wp14:anchorId="2B0F0416" wp14:editId="7A1C9D0D">
            <wp:extent cx="5753100" cy="3835400"/>
            <wp:effectExtent l="0" t="0" r="12700" b="0"/>
            <wp:docPr id="9" name="Obrázek 9" descr="/Users/karolinajirouschkova/Downloads/OneDrive_2019-06-07/ENO_SingleNest_Hammock_Lifestyle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karolinajirouschkova/Downloads/OneDrive_2019-06-07/ENO_SingleNest_Hammock_Lifestyle_10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3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487DA" w14:textId="77777777" w:rsidR="007B04CF" w:rsidRDefault="007B04CF"/>
    <w:p w14:paraId="0B7C92BC" w14:textId="77777777" w:rsidR="008B4D14" w:rsidRPr="008D1D43" w:rsidRDefault="007B04CF" w:rsidP="008D1D43">
      <w:pPr>
        <w:jc w:val="both"/>
      </w:pPr>
      <w:r w:rsidRPr="008D1D43">
        <w:t>Pokud se chystáte na dovolenou, během které budete trávit celé dny chozením po památkách či pohořích, je kvalitní obuv nepost</w:t>
      </w:r>
      <w:r w:rsidR="008D1D43" w:rsidRPr="008D1D43">
        <w:t>radatelný základ. Jestliže</w:t>
      </w:r>
      <w:r w:rsidRPr="008D1D43">
        <w:t xml:space="preserve"> nechcete během horkých dní dusit chodidla v uzavřených teniskách, sáhněte po pohodlných sandálech. Skvělými společníky vám v tomto případě budou boty zn</w:t>
      </w:r>
      <w:r w:rsidR="008D1D43" w:rsidRPr="008D1D43">
        <w:t>ačky TEVA. Do</w:t>
      </w:r>
      <w:r w:rsidRPr="008D1D43">
        <w:t xml:space="preserve"> městských uliček parádně zapadne model </w:t>
      </w:r>
      <w:proofErr w:type="spellStart"/>
      <w:r w:rsidR="008B4D14" w:rsidRPr="008D1D43">
        <w:rPr>
          <w:b/>
        </w:rPr>
        <w:t>Midform</w:t>
      </w:r>
      <w:proofErr w:type="spellEnd"/>
      <w:r w:rsidR="008B4D14" w:rsidRPr="008D1D43">
        <w:rPr>
          <w:b/>
        </w:rPr>
        <w:t> Universal </w:t>
      </w:r>
      <w:proofErr w:type="spellStart"/>
      <w:r w:rsidR="008B4D14" w:rsidRPr="008D1D43">
        <w:rPr>
          <w:b/>
        </w:rPr>
        <w:t>Leather</w:t>
      </w:r>
      <w:proofErr w:type="spellEnd"/>
      <w:r w:rsidR="008B4D14" w:rsidRPr="008D1D43">
        <w:t xml:space="preserve">. Ten kombinuje stylový kožený vzhled s vyšší, lehkou platformou a názorně tak ukazuje, že TEVA už dávno nepatří pouze do sekce </w:t>
      </w:r>
      <w:proofErr w:type="spellStart"/>
      <w:r w:rsidR="008B4D14" w:rsidRPr="008D1D43">
        <w:t>outdoorové</w:t>
      </w:r>
      <w:proofErr w:type="spellEnd"/>
      <w:r w:rsidR="008B4D14" w:rsidRPr="008D1D43">
        <w:t xml:space="preserve"> obuvi. I tam ovšem stále září, o čem</w:t>
      </w:r>
      <w:r w:rsidR="008D1D43">
        <w:t>ž</w:t>
      </w:r>
      <w:r w:rsidR="008B4D14" w:rsidRPr="008D1D43">
        <w:t xml:space="preserve"> svědčí sandále </w:t>
      </w:r>
      <w:proofErr w:type="spellStart"/>
      <w:r w:rsidR="008B4D14" w:rsidRPr="008D1D43">
        <w:rPr>
          <w:b/>
        </w:rPr>
        <w:t>Terra</w:t>
      </w:r>
      <w:proofErr w:type="spellEnd"/>
      <w:r w:rsidR="008B4D14" w:rsidRPr="008D1D43">
        <w:rPr>
          <w:b/>
        </w:rPr>
        <w:t> FI 5 Universal</w:t>
      </w:r>
      <w:r w:rsidR="008B4D14" w:rsidRPr="008D1D43">
        <w:t xml:space="preserve">, jež vynikají svou multifunkčností a budou vám tak oporou i v náročnější horské krajině. </w:t>
      </w:r>
      <w:r w:rsidR="00C70C3A">
        <w:t xml:space="preserve">Tyhle boty </w:t>
      </w:r>
      <w:r w:rsidR="008B4D14" w:rsidRPr="008D1D43">
        <w:t>připomínají terénní vůz, který nezaskočí žádná překážka na trati. </w:t>
      </w:r>
    </w:p>
    <w:p w14:paraId="4515F649" w14:textId="77777777" w:rsidR="001D4571" w:rsidRPr="008D1D43" w:rsidRDefault="001D4571" w:rsidP="008D1D43"/>
    <w:tbl>
      <w:tblPr>
        <w:tblW w:w="0" w:type="auto"/>
        <w:tblInd w:w="2016" w:type="dxa"/>
        <w:tblLook w:val="04A0" w:firstRow="1" w:lastRow="0" w:firstColumn="1" w:lastColumn="0" w:noHBand="0" w:noVBand="1"/>
      </w:tblPr>
      <w:tblGrid>
        <w:gridCol w:w="5271"/>
      </w:tblGrid>
      <w:tr w:rsidR="001D4571" w:rsidRPr="008D1D43" w14:paraId="7A495B13" w14:textId="77777777" w:rsidTr="008D1D43">
        <w:tc>
          <w:tcPr>
            <w:tcW w:w="5271" w:type="dxa"/>
            <w:shd w:val="clear" w:color="auto" w:fill="auto"/>
            <w:hideMark/>
          </w:tcPr>
          <w:p w14:paraId="76962D00" w14:textId="77777777" w:rsidR="001D4571" w:rsidRPr="008D1D43" w:rsidRDefault="001D4571" w:rsidP="008D1D43">
            <w:pPr>
              <w:jc w:val="center"/>
            </w:pPr>
            <w:r w:rsidRPr="008D1D43">
              <w:lastRenderedPageBreak/>
              <w:drawing>
                <wp:inline distT="0" distB="0" distL="0" distR="0" wp14:anchorId="66D7E75E" wp14:editId="03D3E734">
                  <wp:extent cx="3209925" cy="1628775"/>
                  <wp:effectExtent l="0" t="0" r="0" b="0"/>
                  <wp:docPr id="4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925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4571" w:rsidRPr="008D1D43" w14:paraId="56F3520B" w14:textId="77777777" w:rsidTr="008D1D43">
        <w:trPr>
          <w:trHeight w:val="260"/>
        </w:trPr>
        <w:tc>
          <w:tcPr>
            <w:tcW w:w="5271" w:type="dxa"/>
            <w:shd w:val="clear" w:color="auto" w:fill="auto"/>
            <w:hideMark/>
          </w:tcPr>
          <w:p w14:paraId="6B37CE54" w14:textId="77777777" w:rsidR="001D4571" w:rsidRPr="008D1D43" w:rsidRDefault="001D4571" w:rsidP="008D1D43">
            <w:pPr>
              <w:jc w:val="center"/>
            </w:pPr>
            <w:proofErr w:type="spellStart"/>
            <w:r w:rsidRPr="008D1D43">
              <w:t>Midform</w:t>
            </w:r>
            <w:proofErr w:type="spellEnd"/>
            <w:r w:rsidRPr="008D1D43">
              <w:t xml:space="preserve"> Universal </w:t>
            </w:r>
            <w:proofErr w:type="spellStart"/>
            <w:r w:rsidRPr="008D1D43">
              <w:t>Leather</w:t>
            </w:r>
            <w:proofErr w:type="spellEnd"/>
            <w:r w:rsidRPr="008D1D43">
              <w:t xml:space="preserve"> </w:t>
            </w:r>
            <w:proofErr w:type="spellStart"/>
            <w:r w:rsidRPr="008D1D43">
              <w:t>Woman</w:t>
            </w:r>
            <w:proofErr w:type="spellEnd"/>
            <w:r w:rsidRPr="008D1D43">
              <w:t>, 2 199 Kč</w:t>
            </w:r>
          </w:p>
        </w:tc>
      </w:tr>
    </w:tbl>
    <w:p w14:paraId="4F9F4EA1" w14:textId="77777777" w:rsidR="001D4571" w:rsidRPr="008D1D43" w:rsidRDefault="001D4571" w:rsidP="008D1D43">
      <w:pPr>
        <w:ind w:left="2016"/>
        <w:jc w:val="center"/>
      </w:pPr>
    </w:p>
    <w:p w14:paraId="2D986023" w14:textId="77777777" w:rsidR="001D4571" w:rsidRPr="008D1D43" w:rsidRDefault="001D4571" w:rsidP="008D1D43">
      <w:pPr>
        <w:ind w:left="2016"/>
        <w:jc w:val="center"/>
      </w:pPr>
    </w:p>
    <w:p w14:paraId="49ACFCE6" w14:textId="77777777" w:rsidR="001D4571" w:rsidRPr="008D1D43" w:rsidRDefault="001D4571" w:rsidP="008D1D43">
      <w:pPr>
        <w:ind w:left="2016"/>
        <w:jc w:val="center"/>
      </w:pPr>
    </w:p>
    <w:tbl>
      <w:tblPr>
        <w:tblW w:w="0" w:type="auto"/>
        <w:tblInd w:w="2016" w:type="dxa"/>
        <w:tblLook w:val="04A0" w:firstRow="1" w:lastRow="0" w:firstColumn="1" w:lastColumn="0" w:noHBand="0" w:noVBand="1"/>
      </w:tblPr>
      <w:tblGrid>
        <w:gridCol w:w="5241"/>
      </w:tblGrid>
      <w:tr w:rsidR="001D4571" w:rsidRPr="008D1D43" w14:paraId="160A8807" w14:textId="77777777" w:rsidTr="008D1D43">
        <w:trPr>
          <w:trHeight w:val="61"/>
        </w:trPr>
        <w:tc>
          <w:tcPr>
            <w:tcW w:w="5241" w:type="dxa"/>
            <w:shd w:val="clear" w:color="auto" w:fill="auto"/>
          </w:tcPr>
          <w:p w14:paraId="0C6EE9C3" w14:textId="77777777" w:rsidR="001D4571" w:rsidRPr="008D1D43" w:rsidRDefault="001D4571" w:rsidP="008D1D43">
            <w:pPr>
              <w:jc w:val="center"/>
            </w:pPr>
            <w:r w:rsidRPr="008D1D43">
              <w:drawing>
                <wp:inline distT="0" distB="0" distL="0" distR="0" wp14:anchorId="73597880" wp14:editId="4A70B2B2">
                  <wp:extent cx="2724150" cy="1485900"/>
                  <wp:effectExtent l="0" t="0" r="0" b="0"/>
                  <wp:docPr id="6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4571" w:rsidRPr="008D1D43" w14:paraId="07BD2808" w14:textId="77777777" w:rsidTr="008D1D43">
        <w:trPr>
          <w:trHeight w:val="260"/>
        </w:trPr>
        <w:tc>
          <w:tcPr>
            <w:tcW w:w="5241" w:type="dxa"/>
            <w:shd w:val="clear" w:color="auto" w:fill="auto"/>
          </w:tcPr>
          <w:p w14:paraId="2D113223" w14:textId="77777777" w:rsidR="001D4571" w:rsidRPr="008D1D43" w:rsidRDefault="001D4571" w:rsidP="008D1D43">
            <w:pPr>
              <w:jc w:val="center"/>
            </w:pPr>
            <w:proofErr w:type="spellStart"/>
            <w:r w:rsidRPr="008D1D43">
              <w:t>Terra</w:t>
            </w:r>
            <w:proofErr w:type="spellEnd"/>
            <w:r w:rsidRPr="008D1D43">
              <w:t xml:space="preserve"> FI 5 Universal Man, 2 699 Kč</w:t>
            </w:r>
          </w:p>
        </w:tc>
      </w:tr>
    </w:tbl>
    <w:p w14:paraId="7EB58109" w14:textId="77777777" w:rsidR="001D4571" w:rsidRPr="008D1D43" w:rsidRDefault="001D4571" w:rsidP="008D1D43"/>
    <w:p w14:paraId="14243713" w14:textId="77777777" w:rsidR="001E25FA" w:rsidRPr="008D1D43" w:rsidRDefault="001E25FA" w:rsidP="008D1D43"/>
    <w:p w14:paraId="4C6190AB" w14:textId="77777777" w:rsidR="000642BF" w:rsidRPr="008D1D43" w:rsidRDefault="00213A34" w:rsidP="008D1D43">
      <w:pPr>
        <w:jc w:val="both"/>
      </w:pPr>
      <w:r w:rsidRPr="008D1D43">
        <w:t xml:space="preserve">Dalším bodem, který byste během cest neměli podcenit, je pravidelná hydratace. </w:t>
      </w:r>
      <w:r w:rsidR="000642BF" w:rsidRPr="008D1D43">
        <w:t>Nedostatek tekutin totiž způsobuje malátnost, ospalost, bolest hlavy i závažnější zdravotní problémy</w:t>
      </w:r>
      <w:r w:rsidR="00C70C3A">
        <w:t>, které umí dovolenou spolehlivě pokazit</w:t>
      </w:r>
      <w:r w:rsidR="000642BF" w:rsidRPr="008D1D43">
        <w:t xml:space="preserve">. Kupovat si neustále balenou vodu v krámcích ve městech se </w:t>
      </w:r>
      <w:r w:rsidR="00C70C3A">
        <w:t xml:space="preserve">však </w:t>
      </w:r>
      <w:r w:rsidR="000642BF" w:rsidRPr="008D1D43">
        <w:t>po chvíli prodraží, nemluvě o plastech, které zbytečně skončí v koši. Kvalitní znovupoužitelná lahev by proto měla být základní výbavou každého sportovce i dobrodruha. Lahve ze skl</w:t>
      </w:r>
      <w:r w:rsidR="00C70C3A">
        <w:t xml:space="preserve">a, nerezu a tvrdého plastu </w:t>
      </w:r>
      <w:r w:rsidR="000642BF" w:rsidRPr="008D1D43">
        <w:t xml:space="preserve">bývají </w:t>
      </w:r>
      <w:r w:rsidR="00C70C3A">
        <w:t xml:space="preserve">ovšem </w:t>
      </w:r>
      <w:r w:rsidR="000642BF" w:rsidRPr="008D1D43">
        <w:t xml:space="preserve">neskladné a zbytečně zatěžují vaše zavazadla. Značka </w:t>
      </w:r>
      <w:proofErr w:type="spellStart"/>
      <w:r w:rsidR="000642BF" w:rsidRPr="008D1D43">
        <w:t>HydraPak</w:t>
      </w:r>
      <w:proofErr w:type="spellEnd"/>
      <w:r w:rsidR="000642BF" w:rsidRPr="008D1D43">
        <w:t xml:space="preserve"> proto přichází s řešením – flexibilní lahví </w:t>
      </w:r>
      <w:proofErr w:type="spellStart"/>
      <w:r w:rsidR="000642BF" w:rsidRPr="008D1D43">
        <w:rPr>
          <w:b/>
        </w:rPr>
        <w:t>Stash</w:t>
      </w:r>
      <w:proofErr w:type="spellEnd"/>
      <w:r w:rsidR="000642BF" w:rsidRPr="008D1D43">
        <w:t>. Tu po vyprázdnění jednoduše</w:t>
      </w:r>
      <w:r w:rsidR="005F5E56" w:rsidRPr="008D1D43">
        <w:t xml:space="preserve"> </w:t>
      </w:r>
      <w:r w:rsidR="000642BF" w:rsidRPr="008D1D43">
        <w:t>stočíte</w:t>
      </w:r>
      <w:r w:rsidR="008D1D43">
        <w:t xml:space="preserve"> na čtvrtinu</w:t>
      </w:r>
      <w:r w:rsidR="000642BF" w:rsidRPr="008D1D43">
        <w:t> </w:t>
      </w:r>
      <w:r w:rsidR="00C70C3A">
        <w:t>její původní</w:t>
      </w:r>
      <w:r w:rsidR="000642BF" w:rsidRPr="008D1D43">
        <w:t xml:space="preserve"> velikosti</w:t>
      </w:r>
      <w:r w:rsidR="008D1D43">
        <w:t xml:space="preserve"> a zastrčíte do kapsičky v</w:t>
      </w:r>
      <w:r w:rsidR="000642BF" w:rsidRPr="008D1D43">
        <w:t xml:space="preserve"> batohu. </w:t>
      </w:r>
      <w:proofErr w:type="spellStart"/>
      <w:r w:rsidR="000642BF" w:rsidRPr="008D1D43">
        <w:t>Stash</w:t>
      </w:r>
      <w:proofErr w:type="spellEnd"/>
      <w:r w:rsidR="000642BF" w:rsidRPr="008D1D43">
        <w:t xml:space="preserve"> je kompaktní, na rozdíl od tvrdých lahví neváží skoro nic a jako bonus k </w:t>
      </w:r>
      <w:r w:rsidR="008D1D43">
        <w:t>němu</w:t>
      </w:r>
      <w:r w:rsidR="000642BF" w:rsidRPr="008D1D43">
        <w:t xml:space="preserve"> dostanete také doživotní </w:t>
      </w:r>
      <w:proofErr w:type="spellStart"/>
      <w:r w:rsidR="000642BF" w:rsidRPr="008D1D43">
        <w:t>HydraPak</w:t>
      </w:r>
      <w:proofErr w:type="spellEnd"/>
      <w:r w:rsidR="000642BF" w:rsidRPr="008D1D43">
        <w:t xml:space="preserve"> záruku.</w:t>
      </w:r>
    </w:p>
    <w:p w14:paraId="55F7D5DF" w14:textId="77777777" w:rsidR="005F0F30" w:rsidRPr="008D1D43" w:rsidRDefault="005F0F30" w:rsidP="008D1D43"/>
    <w:p w14:paraId="1FD4BF7A" w14:textId="77777777" w:rsidR="005F0F30" w:rsidRPr="008D1D43" w:rsidRDefault="005F0F30" w:rsidP="008D1D43">
      <w:r w:rsidRPr="008D1D43">
        <w:drawing>
          <wp:inline distT="0" distB="0" distL="0" distR="0" wp14:anchorId="1365E75D" wp14:editId="4769844C">
            <wp:extent cx="1819275" cy="2266950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1D43">
        <w:drawing>
          <wp:inline distT="0" distB="0" distL="0" distR="0" wp14:anchorId="36052337" wp14:editId="7E24B305">
            <wp:extent cx="1771650" cy="239077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1D43">
        <w:drawing>
          <wp:inline distT="0" distB="0" distL="0" distR="0" wp14:anchorId="60F4AFF0" wp14:editId="260E8466">
            <wp:extent cx="1800225" cy="24669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281A3" w14:textId="77777777" w:rsidR="005F0F30" w:rsidRPr="008D1D43" w:rsidRDefault="005F0F30" w:rsidP="008D1D43">
      <w:pPr>
        <w:jc w:val="center"/>
      </w:pPr>
    </w:p>
    <w:p w14:paraId="23F42DA6" w14:textId="77777777" w:rsidR="005F0F30" w:rsidRPr="008D1D43" w:rsidRDefault="005F0F30" w:rsidP="008D1D43">
      <w:pPr>
        <w:jc w:val="center"/>
      </w:pPr>
      <w:proofErr w:type="spellStart"/>
      <w:r w:rsidRPr="008D1D43">
        <w:t>HydraPak</w:t>
      </w:r>
      <w:proofErr w:type="spellEnd"/>
      <w:r w:rsidRPr="008D1D43">
        <w:t xml:space="preserve"> </w:t>
      </w:r>
      <w:proofErr w:type="spellStart"/>
      <w:r w:rsidRPr="008D1D43">
        <w:t>Stash</w:t>
      </w:r>
      <w:proofErr w:type="spellEnd"/>
      <w:r w:rsidRPr="008D1D43">
        <w:t xml:space="preserve"> 1 l, 670 Kč</w:t>
      </w:r>
    </w:p>
    <w:p w14:paraId="6987EE34" w14:textId="77777777" w:rsidR="005F0F30" w:rsidRPr="008D1D43" w:rsidRDefault="005F0F30" w:rsidP="008D1D43"/>
    <w:p w14:paraId="1ECA23E0" w14:textId="77777777" w:rsidR="000642BF" w:rsidRPr="008D1D43" w:rsidRDefault="000642BF" w:rsidP="008D1D43">
      <w:pPr>
        <w:jc w:val="both"/>
      </w:pPr>
    </w:p>
    <w:p w14:paraId="4BCEF9D4" w14:textId="77777777" w:rsidR="008B4D14" w:rsidRPr="008D1D43" w:rsidRDefault="00FD408D" w:rsidP="008D1D43">
      <w:pPr>
        <w:jc w:val="both"/>
      </w:pPr>
      <w:r w:rsidRPr="008D1D43">
        <w:t>Ačkoliv se říká, že hlad je jen převlečená žízeň, pouze o vodě asi celou cestu být nechcete. Pokud vyrážíte</w:t>
      </w:r>
      <w:r w:rsidR="00EB4B60">
        <w:t xml:space="preserve"> na výpravu do hor</w:t>
      </w:r>
      <w:r w:rsidR="00C70C3A">
        <w:t xml:space="preserve"> nebo zkrátka</w:t>
      </w:r>
      <w:r w:rsidRPr="008D1D43">
        <w:t xml:space="preserve"> pref</w:t>
      </w:r>
      <w:r w:rsidR="00EB4B60">
        <w:t>erujete vlastní stravu bez ohledu na to</w:t>
      </w:r>
      <w:r w:rsidRPr="008D1D43">
        <w:t>, kde zrovna jste, př</w:t>
      </w:r>
      <w:r w:rsidR="00715E0C" w:rsidRPr="008D1D43">
        <w:t xml:space="preserve">ipravte si jídlo do </w:t>
      </w:r>
      <w:proofErr w:type="spellStart"/>
      <w:r w:rsidR="00715E0C" w:rsidRPr="008D1D43">
        <w:t>termonádoby</w:t>
      </w:r>
      <w:proofErr w:type="spellEnd"/>
      <w:r w:rsidR="00715E0C" w:rsidRPr="008D1D43">
        <w:t xml:space="preserve"> </w:t>
      </w:r>
      <w:proofErr w:type="spellStart"/>
      <w:r w:rsidR="00715E0C" w:rsidRPr="008D1D43">
        <w:rPr>
          <w:b/>
        </w:rPr>
        <w:t>Rockland</w:t>
      </w:r>
      <w:proofErr w:type="spellEnd"/>
      <w:r w:rsidR="00715E0C" w:rsidRPr="008D1D43">
        <w:rPr>
          <w:b/>
        </w:rPr>
        <w:t xml:space="preserve"> </w:t>
      </w:r>
      <w:proofErr w:type="spellStart"/>
      <w:r w:rsidR="00715E0C" w:rsidRPr="008D1D43">
        <w:rPr>
          <w:b/>
        </w:rPr>
        <w:t>Comet</w:t>
      </w:r>
      <w:proofErr w:type="spellEnd"/>
      <w:r w:rsidR="00EB4B60">
        <w:t>. Ta udrží</w:t>
      </w:r>
      <w:r w:rsidR="00715E0C" w:rsidRPr="008D1D43">
        <w:t xml:space="preserve"> </w:t>
      </w:r>
      <w:r w:rsidR="00EB4B60">
        <w:t xml:space="preserve">pokrmy </w:t>
      </w:r>
      <w:r w:rsidR="00715E0C" w:rsidRPr="008D1D43">
        <w:t xml:space="preserve">teplé i po více než dvanácti hodinách od přípravy. Stejnými vlastnostmi poté disponuje termoska </w:t>
      </w:r>
      <w:proofErr w:type="spellStart"/>
      <w:r w:rsidR="005D61C0" w:rsidRPr="008D1D43">
        <w:rPr>
          <w:b/>
        </w:rPr>
        <w:t>Rockland</w:t>
      </w:r>
      <w:proofErr w:type="spellEnd"/>
      <w:r w:rsidR="005D61C0" w:rsidRPr="008D1D43">
        <w:rPr>
          <w:b/>
        </w:rPr>
        <w:t xml:space="preserve"> Astro</w:t>
      </w:r>
      <w:r w:rsidR="005D61C0" w:rsidRPr="008D1D43">
        <w:t xml:space="preserve">, kterou ocení zejména ti, pro něž by byl celý den bez kávy na hraně života a smrti. </w:t>
      </w:r>
    </w:p>
    <w:p w14:paraId="5E530F5C" w14:textId="77777777" w:rsidR="005F0F30" w:rsidRPr="008D1D43" w:rsidRDefault="005F0F30" w:rsidP="008D1D43"/>
    <w:p w14:paraId="338111FE" w14:textId="77777777" w:rsidR="005F0F30" w:rsidRDefault="001D4571" w:rsidP="008D1D43">
      <w:pPr>
        <w:jc w:val="center"/>
      </w:pPr>
      <w:r w:rsidRPr="008D1D43">
        <w:drawing>
          <wp:inline distT="0" distB="0" distL="0" distR="0" wp14:anchorId="15F9FA59" wp14:editId="3205F223">
            <wp:extent cx="2143125" cy="2143125"/>
            <wp:effectExtent l="0" t="0" r="9525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ermos-obiadowy-comet-0.75l---01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9C0161" w14:textId="77777777" w:rsidR="008D1D43" w:rsidRPr="008D1D43" w:rsidRDefault="008D1D43" w:rsidP="008D1D43">
      <w:pPr>
        <w:jc w:val="center"/>
      </w:pPr>
    </w:p>
    <w:p w14:paraId="70EDEAB5" w14:textId="77777777" w:rsidR="005F0F30" w:rsidRPr="008D1D43" w:rsidRDefault="005F0F30" w:rsidP="008D1D43">
      <w:pPr>
        <w:jc w:val="center"/>
      </w:pPr>
      <w:proofErr w:type="spellStart"/>
      <w:r w:rsidRPr="008D1D43">
        <w:t>Comet</w:t>
      </w:r>
      <w:proofErr w:type="spellEnd"/>
      <w:r w:rsidRPr="008D1D43">
        <w:t> </w:t>
      </w:r>
      <w:proofErr w:type="spellStart"/>
      <w:r w:rsidRPr="008D1D43">
        <w:t>Vacuum</w:t>
      </w:r>
      <w:proofErr w:type="spellEnd"/>
      <w:r w:rsidRPr="008D1D43">
        <w:t> Food </w:t>
      </w:r>
      <w:proofErr w:type="spellStart"/>
      <w:r w:rsidRPr="008D1D43">
        <w:t>Canister</w:t>
      </w:r>
      <w:proofErr w:type="spellEnd"/>
      <w:r w:rsidRPr="008D1D43">
        <w:t> 1 l, 649 Kč</w:t>
      </w:r>
    </w:p>
    <w:p w14:paraId="72522759" w14:textId="77777777" w:rsidR="005F0F30" w:rsidRPr="008D1D43" w:rsidRDefault="005F0F30" w:rsidP="008D1D43"/>
    <w:p w14:paraId="54BC7C70" w14:textId="77777777" w:rsidR="005F0F30" w:rsidRPr="008D1D43" w:rsidRDefault="001D4571" w:rsidP="00EB4B60">
      <w:pPr>
        <w:jc w:val="center"/>
      </w:pPr>
      <w:r w:rsidRPr="008D1D43">
        <w:drawing>
          <wp:inline distT="0" distB="0" distL="0" distR="0" wp14:anchorId="2926FF55" wp14:editId="581E38D1">
            <wp:extent cx="1647825" cy="2848555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.7_2.pn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0172" cy="2852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FEBF4F" w14:textId="77777777" w:rsidR="005F0F30" w:rsidRPr="008D1D43" w:rsidRDefault="005F0F30" w:rsidP="00EB4B60">
      <w:pPr>
        <w:jc w:val="center"/>
      </w:pPr>
      <w:proofErr w:type="spellStart"/>
      <w:r w:rsidRPr="008D1D43">
        <w:t>Rockland</w:t>
      </w:r>
      <w:proofErr w:type="spellEnd"/>
      <w:r w:rsidRPr="008D1D43">
        <w:t> Astro </w:t>
      </w:r>
      <w:proofErr w:type="spellStart"/>
      <w:r w:rsidRPr="008D1D43">
        <w:t>Vacuum</w:t>
      </w:r>
      <w:proofErr w:type="spellEnd"/>
      <w:r w:rsidRPr="008D1D43">
        <w:t> </w:t>
      </w:r>
      <w:proofErr w:type="spellStart"/>
      <w:r w:rsidRPr="008D1D43">
        <w:t>Flask</w:t>
      </w:r>
      <w:proofErr w:type="spellEnd"/>
      <w:r w:rsidRPr="008D1D43">
        <w:t> 1 l, 599 Kč</w:t>
      </w:r>
    </w:p>
    <w:p w14:paraId="10FE25C0" w14:textId="77777777" w:rsidR="005F0F30" w:rsidRPr="008D1D43" w:rsidRDefault="005F0F30" w:rsidP="008D1D43"/>
    <w:p w14:paraId="00FAE762" w14:textId="77777777" w:rsidR="00BE44D3" w:rsidRPr="008D1D43" w:rsidRDefault="00BE44D3" w:rsidP="008D1D43"/>
    <w:p w14:paraId="348B49A8" w14:textId="77777777" w:rsidR="005F0F30" w:rsidRPr="008D1D43" w:rsidRDefault="00856089" w:rsidP="00EB4B60">
      <w:pPr>
        <w:jc w:val="both"/>
      </w:pPr>
      <w:r w:rsidRPr="008D1D43">
        <w:t xml:space="preserve">Každodenní toulky přírodou i městem člověka unaví. Kam tedy večer složit hlavu? Někteří se rozhodnou strávit celý pobyt v jednom hotelu, jiní putují od místa k místu a ubytování hledají </w:t>
      </w:r>
      <w:r w:rsidR="00EB4B60">
        <w:t>pod širým letním nebem. Pokud patříte do druhé skupiny a</w:t>
      </w:r>
      <w:r w:rsidRPr="008D1D43">
        <w:t xml:space="preserve"> nechcete</w:t>
      </w:r>
      <w:r w:rsidR="00EB4B60">
        <w:t xml:space="preserve"> se</w:t>
      </w:r>
      <w:r w:rsidRPr="008D1D43">
        <w:t xml:space="preserve"> celé dny vláčet se stanem, máme pro vás </w:t>
      </w:r>
      <w:r w:rsidR="005F0F30" w:rsidRPr="008D1D43">
        <w:t xml:space="preserve">lehkou a skladnou </w:t>
      </w:r>
      <w:r w:rsidRPr="008D1D43">
        <w:t xml:space="preserve">alternativu – </w:t>
      </w:r>
      <w:r w:rsidRPr="00EB4B60">
        <w:rPr>
          <w:b/>
        </w:rPr>
        <w:t>hamaky značky ENO</w:t>
      </w:r>
      <w:r w:rsidRPr="008D1D43">
        <w:t xml:space="preserve">. </w:t>
      </w:r>
      <w:r w:rsidR="005F0F30" w:rsidRPr="008D1D43">
        <w:t xml:space="preserve">Ty stačí jednoduše připevnit mezi stromy a během chvíle máte nocleh zajištěn. Složená </w:t>
      </w:r>
      <w:proofErr w:type="spellStart"/>
      <w:r w:rsidR="005F0F30" w:rsidRPr="008D1D43">
        <w:t>hamaka</w:t>
      </w:r>
      <w:proofErr w:type="spellEnd"/>
      <w:r w:rsidR="005F0F30" w:rsidRPr="008D1D43">
        <w:t xml:space="preserve"> připomíná velikostí půllitrovou sklenici, vejde se tedy téměř do každého zavazadla. Je dostatečně lehká na to, aby vám na cestách nezpůsobila téměř žádnou zátěž, a zároveň dostatečně pevná, aby unesla i statného muže. </w:t>
      </w:r>
    </w:p>
    <w:p w14:paraId="5E958E91" w14:textId="77777777" w:rsidR="005F0F30" w:rsidRPr="008D1D43" w:rsidRDefault="005F0F30" w:rsidP="008D1D43"/>
    <w:p w14:paraId="2A8B4288" w14:textId="77777777" w:rsidR="001D4571" w:rsidRPr="008D1D43" w:rsidRDefault="001D4571" w:rsidP="00B41F5E">
      <w:pPr>
        <w:jc w:val="center"/>
      </w:pPr>
      <w:r w:rsidRPr="008D1D43">
        <w:drawing>
          <wp:inline distT="0" distB="0" distL="0" distR="0" wp14:anchorId="1A769B12" wp14:editId="5327BFA7">
            <wp:extent cx="3607435" cy="2404957"/>
            <wp:effectExtent l="0" t="0" r="0" b="8255"/>
            <wp:docPr id="8" name="Obrázek 8" descr="../Downloads/SH003_ENO_SingleNest_Hammock_SapphireYel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ownloads/SH003_ENO_SingleNest_Hammock_SapphireYellow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351" cy="2409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42224" w14:textId="77777777" w:rsidR="001D4571" w:rsidRPr="008D1D43" w:rsidRDefault="001D4571" w:rsidP="00B41F5E">
      <w:pPr>
        <w:jc w:val="center"/>
      </w:pPr>
    </w:p>
    <w:p w14:paraId="571E8489" w14:textId="77777777" w:rsidR="001D4571" w:rsidRPr="008D1D43" w:rsidRDefault="001D4571" w:rsidP="00B41F5E">
      <w:pPr>
        <w:jc w:val="center"/>
      </w:pPr>
      <w:r w:rsidRPr="008D1D43">
        <w:t xml:space="preserve">ENO </w:t>
      </w:r>
      <w:proofErr w:type="spellStart"/>
      <w:r w:rsidRPr="008D1D43">
        <w:t>SingleNest</w:t>
      </w:r>
      <w:proofErr w:type="spellEnd"/>
      <w:r w:rsidRPr="008D1D43">
        <w:t>, 1 599 Kč</w:t>
      </w:r>
    </w:p>
    <w:p w14:paraId="48CF6438" w14:textId="77777777" w:rsidR="005F0F30" w:rsidRPr="008D1D43" w:rsidRDefault="005F0F30" w:rsidP="00B41F5E">
      <w:pPr>
        <w:jc w:val="center"/>
      </w:pPr>
    </w:p>
    <w:p w14:paraId="57449A20" w14:textId="77777777" w:rsidR="000642BF" w:rsidRDefault="000642BF" w:rsidP="00B41F5E">
      <w:pPr>
        <w:jc w:val="center"/>
      </w:pPr>
    </w:p>
    <w:p w14:paraId="7DD99909" w14:textId="77777777" w:rsidR="000642BF" w:rsidRDefault="000642BF" w:rsidP="00B41F5E">
      <w:pPr>
        <w:jc w:val="center"/>
        <w:rPr>
          <w:rFonts w:ascii="Calibri" w:eastAsia="Times New Roman" w:hAnsi="Calibri" w:cs="Times New Roman"/>
          <w:color w:val="000000"/>
          <w:sz w:val="22"/>
          <w:szCs w:val="22"/>
          <w:bdr w:val="none" w:sz="0" w:space="0" w:color="auto" w:frame="1"/>
          <w:lang w:eastAsia="cs-CZ"/>
        </w:rPr>
      </w:pPr>
    </w:p>
    <w:p w14:paraId="1FD0DF30" w14:textId="77777777" w:rsidR="007B04CF" w:rsidRDefault="007B04CF">
      <w:bookmarkStart w:id="0" w:name="_GoBack"/>
      <w:bookmarkEnd w:id="0"/>
    </w:p>
    <w:sectPr w:rsidR="007B04CF" w:rsidSect="00EF3E9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C5699"/>
    <w:multiLevelType w:val="multilevel"/>
    <w:tmpl w:val="F5A0A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C334330"/>
    <w:multiLevelType w:val="multilevel"/>
    <w:tmpl w:val="417EF4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23"/>
    <w:rsid w:val="000642BF"/>
    <w:rsid w:val="001D4571"/>
    <w:rsid w:val="001E25FA"/>
    <w:rsid w:val="00213A34"/>
    <w:rsid w:val="002A5274"/>
    <w:rsid w:val="003131F7"/>
    <w:rsid w:val="003F4CC1"/>
    <w:rsid w:val="004D1423"/>
    <w:rsid w:val="005B62D1"/>
    <w:rsid w:val="005D61C0"/>
    <w:rsid w:val="005F0F30"/>
    <w:rsid w:val="005F5E56"/>
    <w:rsid w:val="00715E0C"/>
    <w:rsid w:val="007B04CF"/>
    <w:rsid w:val="00813290"/>
    <w:rsid w:val="00856089"/>
    <w:rsid w:val="008B4D14"/>
    <w:rsid w:val="008C69F1"/>
    <w:rsid w:val="008D1D43"/>
    <w:rsid w:val="009B6C06"/>
    <w:rsid w:val="00B41F5E"/>
    <w:rsid w:val="00BE44D3"/>
    <w:rsid w:val="00C70C3A"/>
    <w:rsid w:val="00EB4B60"/>
    <w:rsid w:val="00EF3E99"/>
    <w:rsid w:val="00FD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EF036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9"/>
    <w:qFormat/>
    <w:rsid w:val="008C69F1"/>
    <w:pPr>
      <w:keepNext/>
      <w:keepLines/>
      <w:numPr>
        <w:ilvl w:val="1"/>
        <w:numId w:val="2"/>
      </w:numPr>
      <w:spacing w:before="40"/>
      <w:ind w:left="792" w:hanging="432"/>
      <w:outlineLvl w:val="1"/>
    </w:pPr>
    <w:rPr>
      <w:rFonts w:ascii="Arial" w:eastAsiaTheme="minorEastAsia" w:hAnsi="Arial" w:cs="Calibri Light"/>
      <w:b/>
      <w:sz w:val="26"/>
      <w:szCs w:val="26"/>
      <w:lang w:eastAsia="cs-CZ" w:bidi="he-IL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8C69F1"/>
    <w:rPr>
      <w:rFonts w:ascii="Arial" w:eastAsiaTheme="minorEastAsia" w:hAnsi="Arial" w:cs="Calibri Light"/>
      <w:b/>
      <w:sz w:val="26"/>
      <w:szCs w:val="26"/>
      <w:lang w:eastAsia="cs-CZ" w:bidi="he-IL"/>
    </w:rPr>
  </w:style>
  <w:style w:type="character" w:customStyle="1" w:styleId="spellingerror">
    <w:name w:val="spellingerror"/>
    <w:basedOn w:val="Standardnpsmoodstavce"/>
    <w:rsid w:val="008B4D14"/>
  </w:style>
  <w:style w:type="character" w:customStyle="1" w:styleId="normaltextrun">
    <w:name w:val="normaltextrun"/>
    <w:basedOn w:val="Standardnpsmoodstavce"/>
    <w:rsid w:val="008B4D14"/>
  </w:style>
  <w:style w:type="character" w:customStyle="1" w:styleId="eop">
    <w:name w:val="eop"/>
    <w:basedOn w:val="Standardnpsmoodstavce"/>
    <w:rsid w:val="005F0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image" Target="media/image8.png"/><Relationship Id="rId13" Type="http://schemas.openxmlformats.org/officeDocument/2006/relationships/image" Target="media/image9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490</Words>
  <Characters>2892</Characters>
  <Application>Microsoft Macintosh Word</Application>
  <DocSecurity>0</DocSecurity>
  <Lines>24</Lines>
  <Paragraphs>6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Jirouschková</dc:creator>
  <cp:keywords/>
  <dc:description/>
  <cp:lastModifiedBy>Karolína Jirouschková</cp:lastModifiedBy>
  <cp:revision>1</cp:revision>
  <dcterms:created xsi:type="dcterms:W3CDTF">2019-06-07T21:22:00Z</dcterms:created>
  <dcterms:modified xsi:type="dcterms:W3CDTF">2019-06-07T23:20:00Z</dcterms:modified>
</cp:coreProperties>
</file>